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7B050294" w:rsidR="00CD27F7" w:rsidRPr="00A615BB" w:rsidRDefault="00897BB7" w:rsidP="00CD27F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957213" w:rsidRPr="00957213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</w:t>
      </w:r>
      <w:r w:rsidR="00957213">
        <w:rPr>
          <w:rFonts w:ascii="Arial" w:hAnsi="Arial" w:cs="Arial"/>
          <w:b/>
          <w:bCs/>
          <w:i/>
          <w:sz w:val="20"/>
          <w:lang w:eastAsia="ar-SA"/>
        </w:rPr>
        <w:t xml:space="preserve"> </w:t>
      </w:r>
      <w:r w:rsidR="00957213" w:rsidRPr="00957213">
        <w:rPr>
          <w:rFonts w:ascii="Arial" w:hAnsi="Arial" w:cs="Arial"/>
          <w:b/>
          <w:bCs/>
          <w:i/>
          <w:sz w:val="20"/>
          <w:lang w:eastAsia="ar-SA"/>
        </w:rPr>
        <w:t xml:space="preserve">DW 966 na terenie gmin Lipnica Murowana </w:t>
      </w:r>
      <w:r w:rsidR="00957213">
        <w:rPr>
          <w:rFonts w:ascii="Arial" w:hAnsi="Arial" w:cs="Arial"/>
          <w:b/>
          <w:bCs/>
          <w:i/>
          <w:sz w:val="20"/>
          <w:lang w:eastAsia="ar-SA"/>
        </w:rPr>
        <w:br/>
      </w:r>
      <w:r w:rsidR="00957213" w:rsidRPr="00957213">
        <w:rPr>
          <w:rFonts w:ascii="Arial" w:hAnsi="Arial" w:cs="Arial"/>
          <w:b/>
          <w:bCs/>
          <w:i/>
          <w:sz w:val="20"/>
          <w:lang w:eastAsia="ar-SA"/>
        </w:rPr>
        <w:t xml:space="preserve">i Trzciana </w:t>
      </w:r>
    </w:p>
    <w:p w14:paraId="5AD51752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739FF63A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A45915" w:rsidRPr="00FC6383">
        <w:rPr>
          <w:rFonts w:ascii="Arial" w:hAnsi="Arial" w:cs="Arial"/>
          <w:b/>
          <w:bCs/>
          <w:sz w:val="20"/>
        </w:rPr>
        <w:t>1</w:t>
      </w:r>
      <w:r w:rsidR="005B6BB4" w:rsidRPr="00FC6383">
        <w:rPr>
          <w:rFonts w:ascii="Arial" w:hAnsi="Arial" w:cs="Arial"/>
          <w:b/>
          <w:bCs/>
          <w:sz w:val="20"/>
        </w:rPr>
        <w:t>20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64821D26" w:rsidR="00CD27F7" w:rsidRPr="00D65345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D65345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D65345">
        <w:rPr>
          <w:rFonts w:ascii="Arial" w:hAnsi="Arial" w:cs="Arial"/>
          <w:bCs/>
          <w:sz w:val="20"/>
        </w:rPr>
        <w:br/>
      </w:r>
      <w:r w:rsidR="00FC6383" w:rsidRPr="00D65345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D65345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D65345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D65345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D65345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1944A2">
        <w:rPr>
          <w:rFonts w:ascii="Arial" w:hAnsi="Arial" w:cs="Arial"/>
          <w:b/>
          <w:sz w:val="20"/>
          <w:lang w:eastAsia="ar-SA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1B85BE30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</w:t>
      </w:r>
      <w:r w:rsidR="00D65345">
        <w:rPr>
          <w:rFonts w:ascii="Arial" w:hAnsi="Arial" w:cs="Arial"/>
          <w:sz w:val="20"/>
          <w:lang w:eastAsia="ar-SA"/>
        </w:rPr>
        <w:t xml:space="preserve"> i oznakowanie poziome grubowarstwowe, dla którego okres gwarancji i rękojmi wynosi 36 miesięcy licząc od daty odbioru końcowego przedmiotu umowy</w:t>
      </w:r>
      <w:r w:rsidRPr="00FC6383">
        <w:rPr>
          <w:rFonts w:ascii="Arial" w:hAnsi="Arial" w:cs="Arial"/>
          <w:sz w:val="20"/>
          <w:lang w:eastAsia="ar-SA"/>
        </w:rPr>
        <w:t>.</w:t>
      </w:r>
      <w:bookmarkStart w:id="1" w:name="_GoBack"/>
      <w:bookmarkEnd w:id="1"/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lastRenderedPageBreak/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203D6A96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określonych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wpisana na listę, o której mowa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wpisu na listę rozstrzygającej o zastosowaniu środka, o którym mowa w art. 1 pkt 3 ustawy; c) </w:t>
      </w:r>
      <w:r w:rsidRPr="00FC6383">
        <w:rPr>
          <w:rFonts w:ascii="Arial" w:hAnsi="Arial" w:cs="Arial"/>
          <w:sz w:val="20"/>
        </w:rPr>
        <w:lastRenderedPageBreak/>
        <w:t xml:space="preserve">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>ustawy 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Pr="00FC6383">
        <w:rPr>
          <w:rFonts w:ascii="Arial" w:hAnsi="Arial" w:cs="Arial"/>
          <w:sz w:val="20"/>
        </w:rPr>
        <w:t xml:space="preserve"> 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określonych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FE86" w14:textId="77777777" w:rsidR="005056BA" w:rsidRDefault="005056BA" w:rsidP="00897BB7">
      <w:r>
        <w:separator/>
      </w:r>
    </w:p>
  </w:endnote>
  <w:endnote w:type="continuationSeparator" w:id="0">
    <w:p w14:paraId="448B4F0A" w14:textId="77777777" w:rsidR="005056BA" w:rsidRDefault="005056BA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C4BBC" w:rsidRPr="00CC4B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C4BBC" w:rsidRPr="00CC4B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29E9" w14:textId="77777777" w:rsidR="005056BA" w:rsidRDefault="005056BA" w:rsidP="00897BB7">
      <w:r>
        <w:separator/>
      </w:r>
    </w:p>
  </w:footnote>
  <w:footnote w:type="continuationSeparator" w:id="0">
    <w:p w14:paraId="3C19EADF" w14:textId="77777777" w:rsidR="005056BA" w:rsidRDefault="005056BA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056B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056B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056B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3BE92A0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FC6383">
      <w:rPr>
        <w:rFonts w:ascii="Arial" w:hAnsi="Arial" w:cs="Arial"/>
        <w:sz w:val="16"/>
        <w:szCs w:val="16"/>
      </w:rPr>
      <w:t>2</w:t>
    </w:r>
    <w:r w:rsidR="00957213">
      <w:rPr>
        <w:rFonts w:ascii="Arial" w:hAnsi="Arial" w:cs="Arial"/>
        <w:sz w:val="16"/>
        <w:szCs w:val="16"/>
      </w:rPr>
      <w:t>9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81789"/>
    <w:rsid w:val="000E7DED"/>
    <w:rsid w:val="000F2591"/>
    <w:rsid w:val="000F72F5"/>
    <w:rsid w:val="00136796"/>
    <w:rsid w:val="001944A2"/>
    <w:rsid w:val="001F6B4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056BA"/>
    <w:rsid w:val="005B2B21"/>
    <w:rsid w:val="005B6BB4"/>
    <w:rsid w:val="0060282A"/>
    <w:rsid w:val="00606FC8"/>
    <w:rsid w:val="00627D38"/>
    <w:rsid w:val="00647A50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D43BA"/>
    <w:rsid w:val="00942527"/>
    <w:rsid w:val="00957213"/>
    <w:rsid w:val="009B171D"/>
    <w:rsid w:val="00A02ABA"/>
    <w:rsid w:val="00A45915"/>
    <w:rsid w:val="00A615BB"/>
    <w:rsid w:val="00AE1094"/>
    <w:rsid w:val="00AE1B1A"/>
    <w:rsid w:val="00AF76A0"/>
    <w:rsid w:val="00C149A2"/>
    <w:rsid w:val="00C47F20"/>
    <w:rsid w:val="00C52317"/>
    <w:rsid w:val="00C71E23"/>
    <w:rsid w:val="00C93507"/>
    <w:rsid w:val="00CC4BBC"/>
    <w:rsid w:val="00CD27F7"/>
    <w:rsid w:val="00CD41A1"/>
    <w:rsid w:val="00D227D7"/>
    <w:rsid w:val="00D346C3"/>
    <w:rsid w:val="00D37630"/>
    <w:rsid w:val="00D53B35"/>
    <w:rsid w:val="00D65345"/>
    <w:rsid w:val="00D96FD1"/>
    <w:rsid w:val="00DB1C11"/>
    <w:rsid w:val="00E01635"/>
    <w:rsid w:val="00E50F19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4E6DF71-0D74-497E-9D5A-2D5E0557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2023-05-11T10:25:00Z</dcterms:modified>
</cp:coreProperties>
</file>